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E7F" w:rsidRPr="00194E7F" w:rsidRDefault="00194E7F">
      <w:pPr>
        <w:rPr>
          <w:b/>
          <w:sz w:val="24"/>
          <w:szCs w:val="24"/>
        </w:rPr>
      </w:pPr>
      <w:r w:rsidRPr="00194E7F">
        <w:rPr>
          <w:b/>
          <w:sz w:val="24"/>
          <w:szCs w:val="24"/>
        </w:rPr>
        <w:t>Healthcare Service Design – The importance of Quality Management and Process Design</w:t>
      </w:r>
    </w:p>
    <w:p w:rsidR="0024374A" w:rsidRDefault="0024374A">
      <w:pPr>
        <w:rPr>
          <w:sz w:val="24"/>
          <w:szCs w:val="24"/>
        </w:rPr>
      </w:pPr>
      <w:r>
        <w:rPr>
          <w:sz w:val="24"/>
          <w:szCs w:val="24"/>
        </w:rPr>
        <w:t xml:space="preserve">Quality Management should not only cover the Service design process but it should </w:t>
      </w:r>
      <w:r w:rsidR="006A4DF4">
        <w:rPr>
          <w:sz w:val="24"/>
          <w:szCs w:val="24"/>
        </w:rPr>
        <w:t xml:space="preserve">also </w:t>
      </w:r>
      <w:r>
        <w:rPr>
          <w:sz w:val="24"/>
          <w:szCs w:val="24"/>
        </w:rPr>
        <w:t>be built into the resulting Service</w:t>
      </w:r>
      <w:r w:rsidR="00A74C11">
        <w:rPr>
          <w:sz w:val="24"/>
          <w:szCs w:val="24"/>
        </w:rPr>
        <w:t xml:space="preserve"> delivery processes</w:t>
      </w:r>
      <w:r>
        <w:rPr>
          <w:sz w:val="24"/>
          <w:szCs w:val="24"/>
        </w:rPr>
        <w:t>.</w:t>
      </w:r>
    </w:p>
    <w:p w:rsidR="000A023C" w:rsidRPr="0024374A" w:rsidRDefault="000A023C">
      <w:pPr>
        <w:rPr>
          <w:sz w:val="24"/>
          <w:szCs w:val="24"/>
        </w:rPr>
      </w:pPr>
      <w:r w:rsidRPr="0024374A">
        <w:rPr>
          <w:sz w:val="24"/>
          <w:szCs w:val="24"/>
        </w:rPr>
        <w:t>Quality Management is to:</w:t>
      </w:r>
    </w:p>
    <w:p w:rsidR="006343E7" w:rsidRPr="0024374A" w:rsidRDefault="000A023C" w:rsidP="000A023C">
      <w:pPr>
        <w:pStyle w:val="ListParagraph"/>
        <w:numPr>
          <w:ilvl w:val="0"/>
          <w:numId w:val="1"/>
        </w:numPr>
        <w:rPr>
          <w:sz w:val="24"/>
          <w:szCs w:val="24"/>
        </w:rPr>
      </w:pPr>
      <w:r w:rsidRPr="0024374A">
        <w:rPr>
          <w:sz w:val="24"/>
          <w:szCs w:val="24"/>
        </w:rPr>
        <w:t>Say what you do. (</w:t>
      </w:r>
      <w:r w:rsidR="0024374A">
        <w:rPr>
          <w:sz w:val="24"/>
          <w:szCs w:val="24"/>
        </w:rPr>
        <w:t xml:space="preserve">ITT, </w:t>
      </w:r>
      <w:r w:rsidRPr="0024374A">
        <w:rPr>
          <w:sz w:val="24"/>
          <w:szCs w:val="24"/>
        </w:rPr>
        <w:t>Policy, Standards)</w:t>
      </w:r>
    </w:p>
    <w:p w:rsidR="000A023C" w:rsidRPr="0024374A" w:rsidRDefault="000A023C" w:rsidP="000A023C">
      <w:pPr>
        <w:pStyle w:val="ListParagraph"/>
        <w:numPr>
          <w:ilvl w:val="0"/>
          <w:numId w:val="1"/>
        </w:numPr>
        <w:rPr>
          <w:sz w:val="24"/>
          <w:szCs w:val="24"/>
        </w:rPr>
      </w:pPr>
      <w:r w:rsidRPr="0024374A">
        <w:rPr>
          <w:sz w:val="24"/>
          <w:szCs w:val="24"/>
        </w:rPr>
        <w:t>Show how you do it. (Process design)</w:t>
      </w:r>
    </w:p>
    <w:p w:rsidR="000A023C" w:rsidRPr="0024374A" w:rsidRDefault="000A023C" w:rsidP="000A023C">
      <w:pPr>
        <w:pStyle w:val="ListParagraph"/>
        <w:numPr>
          <w:ilvl w:val="0"/>
          <w:numId w:val="1"/>
        </w:numPr>
        <w:rPr>
          <w:sz w:val="24"/>
          <w:szCs w:val="24"/>
        </w:rPr>
      </w:pPr>
      <w:r w:rsidRPr="0024374A">
        <w:rPr>
          <w:sz w:val="24"/>
          <w:szCs w:val="24"/>
        </w:rPr>
        <w:t xml:space="preserve">Show that all operators </w:t>
      </w:r>
      <w:r w:rsidR="006A4DF4">
        <w:rPr>
          <w:sz w:val="24"/>
          <w:szCs w:val="24"/>
        </w:rPr>
        <w:t xml:space="preserve">are </w:t>
      </w:r>
      <w:r w:rsidRPr="0024374A">
        <w:rPr>
          <w:sz w:val="24"/>
          <w:szCs w:val="24"/>
        </w:rPr>
        <w:t xml:space="preserve">following the </w:t>
      </w:r>
      <w:r w:rsidR="006A4DF4">
        <w:rPr>
          <w:sz w:val="24"/>
          <w:szCs w:val="24"/>
        </w:rPr>
        <w:t xml:space="preserve">authorised </w:t>
      </w:r>
      <w:r w:rsidRPr="0024374A">
        <w:rPr>
          <w:sz w:val="24"/>
          <w:szCs w:val="24"/>
        </w:rPr>
        <w:t>process. (Process Management</w:t>
      </w:r>
      <w:r w:rsidR="00C524DE" w:rsidRPr="0024374A">
        <w:rPr>
          <w:sz w:val="24"/>
          <w:szCs w:val="24"/>
        </w:rPr>
        <w:t xml:space="preserve"> (PMS)</w:t>
      </w:r>
      <w:r w:rsidRPr="0024374A">
        <w:rPr>
          <w:sz w:val="24"/>
          <w:szCs w:val="24"/>
        </w:rPr>
        <w:t>)</w:t>
      </w:r>
    </w:p>
    <w:p w:rsidR="000A023C" w:rsidRPr="0024374A" w:rsidRDefault="000A023C" w:rsidP="000A023C">
      <w:pPr>
        <w:pStyle w:val="ListParagraph"/>
        <w:numPr>
          <w:ilvl w:val="0"/>
          <w:numId w:val="1"/>
        </w:numPr>
        <w:rPr>
          <w:sz w:val="24"/>
          <w:szCs w:val="24"/>
        </w:rPr>
      </w:pPr>
      <w:r w:rsidRPr="0024374A">
        <w:rPr>
          <w:sz w:val="24"/>
          <w:szCs w:val="24"/>
        </w:rPr>
        <w:t>Collect process and output conformance data.</w:t>
      </w:r>
      <w:r w:rsidR="00C524DE" w:rsidRPr="0024374A">
        <w:rPr>
          <w:sz w:val="24"/>
          <w:szCs w:val="24"/>
        </w:rPr>
        <w:t xml:space="preserve"> (Non-conformance reporting (NCR))</w:t>
      </w:r>
    </w:p>
    <w:p w:rsidR="000A023C" w:rsidRDefault="000A023C" w:rsidP="000A023C">
      <w:pPr>
        <w:pStyle w:val="ListParagraph"/>
        <w:numPr>
          <w:ilvl w:val="0"/>
          <w:numId w:val="1"/>
        </w:numPr>
        <w:rPr>
          <w:sz w:val="24"/>
          <w:szCs w:val="24"/>
        </w:rPr>
      </w:pPr>
      <w:r w:rsidRPr="0024374A">
        <w:rPr>
          <w:sz w:val="24"/>
          <w:szCs w:val="24"/>
        </w:rPr>
        <w:t>Show that corrective and preventative action has been taken.</w:t>
      </w:r>
      <w:r w:rsidR="00C524DE" w:rsidRPr="0024374A">
        <w:rPr>
          <w:sz w:val="24"/>
          <w:szCs w:val="24"/>
        </w:rPr>
        <w:t xml:space="preserve"> (Continuous improvement (CI)</w:t>
      </w:r>
      <w:r w:rsidR="0024374A" w:rsidRPr="0024374A">
        <w:rPr>
          <w:sz w:val="24"/>
          <w:szCs w:val="24"/>
        </w:rPr>
        <w:t xml:space="preserve"> </w:t>
      </w:r>
      <w:r w:rsidR="00C524DE" w:rsidRPr="0024374A">
        <w:rPr>
          <w:sz w:val="24"/>
          <w:szCs w:val="24"/>
        </w:rPr>
        <w:t>)</w:t>
      </w:r>
    </w:p>
    <w:p w:rsidR="003F50EA" w:rsidRDefault="003F50EA" w:rsidP="000459B5">
      <w:pPr>
        <w:rPr>
          <w:sz w:val="24"/>
          <w:szCs w:val="24"/>
        </w:rPr>
      </w:pPr>
      <w:r>
        <w:rPr>
          <w:sz w:val="24"/>
          <w:szCs w:val="24"/>
        </w:rPr>
        <w:t>Process Design</w:t>
      </w:r>
    </w:p>
    <w:p w:rsidR="00E87DF4" w:rsidRDefault="00E87DF4" w:rsidP="000459B5">
      <w:pPr>
        <w:rPr>
          <w:sz w:val="24"/>
          <w:szCs w:val="24"/>
        </w:rPr>
      </w:pPr>
      <w:r>
        <w:rPr>
          <w:sz w:val="24"/>
          <w:szCs w:val="24"/>
        </w:rPr>
        <w:t xml:space="preserve">An initial, iterative, task is to identify the individual processes from the patient flow through to proposed new/re-designed </w:t>
      </w:r>
      <w:proofErr w:type="spellStart"/>
      <w:r>
        <w:rPr>
          <w:sz w:val="24"/>
          <w:szCs w:val="24"/>
        </w:rPr>
        <w:t>Serv</w:t>
      </w:r>
      <w:proofErr w:type="spellEnd"/>
      <w:r w:rsidR="00387772">
        <w:rPr>
          <w:sz w:val="24"/>
          <w:szCs w:val="24"/>
        </w:rPr>
        <w:t xml:space="preserve"> </w:t>
      </w:r>
      <w:bookmarkStart w:id="0" w:name="_GoBack"/>
      <w:bookmarkEnd w:id="0"/>
      <w:r>
        <w:rPr>
          <w:sz w:val="24"/>
          <w:szCs w:val="24"/>
        </w:rPr>
        <w:t>ice. A degree of skill is required here.</w:t>
      </w:r>
    </w:p>
    <w:p w:rsidR="000459B5" w:rsidRDefault="00112094" w:rsidP="000459B5">
      <w:pPr>
        <w:rPr>
          <w:sz w:val="24"/>
          <w:szCs w:val="24"/>
        </w:rPr>
      </w:pPr>
      <w:r>
        <w:rPr>
          <w:sz w:val="24"/>
          <w:szCs w:val="24"/>
        </w:rPr>
        <w:t>The key processes must be documented by first creating a process map illustrating the key tasks in the process. This map must be agreed by all process stakeholders. Each task in the process should th</w:t>
      </w:r>
      <w:r w:rsidR="006A4DF4">
        <w:rPr>
          <w:sz w:val="24"/>
          <w:szCs w:val="24"/>
        </w:rPr>
        <w:t>en be described using the medium</w:t>
      </w:r>
      <w:r>
        <w:rPr>
          <w:sz w:val="24"/>
          <w:szCs w:val="24"/>
        </w:rPr>
        <w:t xml:space="preserve"> of a written Work Instruction or Procedure. The detail required will be dependent on the complexity and criticality of the task.</w:t>
      </w:r>
      <w:r w:rsidR="00FB2CB8">
        <w:rPr>
          <w:sz w:val="24"/>
          <w:szCs w:val="24"/>
        </w:rPr>
        <w:t xml:space="preserve"> Documents need not be printed if they are readily accessible on line.</w:t>
      </w:r>
    </w:p>
    <w:p w:rsidR="00E32785" w:rsidRDefault="00E32785" w:rsidP="000459B5">
      <w:pPr>
        <w:rPr>
          <w:sz w:val="24"/>
          <w:szCs w:val="24"/>
        </w:rPr>
      </w:pPr>
      <w:r>
        <w:rPr>
          <w:sz w:val="24"/>
          <w:szCs w:val="24"/>
        </w:rPr>
        <w:t>Proce</w:t>
      </w:r>
      <w:r w:rsidR="007A5F6A">
        <w:rPr>
          <w:sz w:val="24"/>
          <w:szCs w:val="24"/>
        </w:rPr>
        <w:t>ss input and output standards, t</w:t>
      </w:r>
      <w:r>
        <w:rPr>
          <w:sz w:val="24"/>
          <w:szCs w:val="24"/>
        </w:rPr>
        <w:t>hroughput registration and record keeping must be considered and documented as part of the process documentation. Operator qualifications, training and staffing levels must be stipulated.</w:t>
      </w:r>
    </w:p>
    <w:p w:rsidR="00E32785" w:rsidRDefault="007A5F6A" w:rsidP="000459B5">
      <w:pPr>
        <w:rPr>
          <w:sz w:val="24"/>
          <w:szCs w:val="24"/>
        </w:rPr>
      </w:pPr>
      <w:r>
        <w:rPr>
          <w:sz w:val="24"/>
          <w:szCs w:val="24"/>
        </w:rPr>
        <w:t>IT applications are included in process design where applicable.</w:t>
      </w:r>
    </w:p>
    <w:p w:rsidR="007A5F6A" w:rsidRDefault="007A5F6A" w:rsidP="000459B5">
      <w:pPr>
        <w:rPr>
          <w:sz w:val="24"/>
          <w:szCs w:val="24"/>
        </w:rPr>
      </w:pPr>
      <w:r>
        <w:rPr>
          <w:sz w:val="24"/>
          <w:szCs w:val="24"/>
        </w:rPr>
        <w:t>Maximum use must be made of the following base line information:</w:t>
      </w:r>
    </w:p>
    <w:p w:rsidR="00A74C11" w:rsidRPr="00A74C11" w:rsidRDefault="007A5F6A" w:rsidP="00AD2CE5">
      <w:pPr>
        <w:pStyle w:val="ListParagraph"/>
        <w:numPr>
          <w:ilvl w:val="0"/>
          <w:numId w:val="3"/>
        </w:numPr>
        <w:rPr>
          <w:sz w:val="24"/>
          <w:szCs w:val="24"/>
        </w:rPr>
      </w:pPr>
      <w:r w:rsidRPr="00A74C11">
        <w:rPr>
          <w:sz w:val="24"/>
          <w:szCs w:val="24"/>
        </w:rPr>
        <w:t>NHS England Service Specifications</w:t>
      </w:r>
      <w:r w:rsidR="00AD2CE5" w:rsidRPr="00A74C11">
        <w:rPr>
          <w:sz w:val="24"/>
          <w:szCs w:val="24"/>
        </w:rPr>
        <w:t>.</w:t>
      </w:r>
      <w:r w:rsidRPr="00A74C11">
        <w:rPr>
          <w:sz w:val="24"/>
          <w:szCs w:val="24"/>
        </w:rPr>
        <w:t xml:space="preserve"> </w:t>
      </w:r>
      <w:hyperlink r:id="rId8" w:history="1">
        <w:r w:rsidR="00A74C11" w:rsidRPr="00A74C11">
          <w:rPr>
            <w:rStyle w:val="Hyperlink"/>
            <w:sz w:val="24"/>
            <w:szCs w:val="24"/>
          </w:rPr>
          <w:t>https://www.england.nhs.uk/specialised-commissioning-document-library/service-specifications/</w:t>
        </w:r>
      </w:hyperlink>
    </w:p>
    <w:p w:rsidR="007A5F6A" w:rsidRDefault="00AD2CE5" w:rsidP="007A5F6A">
      <w:pPr>
        <w:pStyle w:val="ListParagraph"/>
        <w:numPr>
          <w:ilvl w:val="0"/>
          <w:numId w:val="3"/>
        </w:numPr>
        <w:rPr>
          <w:sz w:val="24"/>
          <w:szCs w:val="24"/>
        </w:rPr>
      </w:pPr>
      <w:r>
        <w:rPr>
          <w:sz w:val="24"/>
          <w:szCs w:val="24"/>
        </w:rPr>
        <w:t xml:space="preserve">NHS England Service Standards. </w:t>
      </w:r>
      <w:hyperlink r:id="rId9" w:history="1">
        <w:r w:rsidR="00A74C11" w:rsidRPr="004A4CB5">
          <w:rPr>
            <w:rStyle w:val="Hyperlink"/>
            <w:sz w:val="24"/>
            <w:szCs w:val="24"/>
          </w:rPr>
          <w:t>https://www.england.nhs.uk/mental-health/adults/iapt/service-standards/</w:t>
        </w:r>
      </w:hyperlink>
    </w:p>
    <w:p w:rsidR="007A5F6A" w:rsidRDefault="007A5F6A" w:rsidP="007A5F6A">
      <w:pPr>
        <w:pStyle w:val="ListParagraph"/>
        <w:numPr>
          <w:ilvl w:val="0"/>
          <w:numId w:val="3"/>
        </w:numPr>
        <w:rPr>
          <w:sz w:val="24"/>
          <w:szCs w:val="24"/>
        </w:rPr>
      </w:pPr>
      <w:r w:rsidRPr="007A5F6A">
        <w:rPr>
          <w:sz w:val="24"/>
          <w:szCs w:val="24"/>
        </w:rPr>
        <w:t>NICE Guidance</w:t>
      </w:r>
      <w:r w:rsidR="00AD2CE5">
        <w:rPr>
          <w:sz w:val="24"/>
          <w:szCs w:val="24"/>
        </w:rPr>
        <w:t>.</w:t>
      </w:r>
      <w:r w:rsidRPr="007A5F6A">
        <w:rPr>
          <w:sz w:val="24"/>
          <w:szCs w:val="24"/>
        </w:rPr>
        <w:t xml:space="preserve"> </w:t>
      </w:r>
      <w:hyperlink r:id="rId10" w:history="1">
        <w:r w:rsidR="00A74C11" w:rsidRPr="004A4CB5">
          <w:rPr>
            <w:rStyle w:val="Hyperlink"/>
            <w:sz w:val="24"/>
            <w:szCs w:val="24"/>
          </w:rPr>
          <w:t>https://www.nice.org.uk/guidance</w:t>
        </w:r>
      </w:hyperlink>
    </w:p>
    <w:p w:rsidR="007A5F6A" w:rsidRDefault="007A5F6A" w:rsidP="007A5F6A">
      <w:pPr>
        <w:pStyle w:val="ListParagraph"/>
        <w:numPr>
          <w:ilvl w:val="0"/>
          <w:numId w:val="3"/>
        </w:numPr>
        <w:rPr>
          <w:sz w:val="24"/>
          <w:szCs w:val="24"/>
        </w:rPr>
      </w:pPr>
      <w:r w:rsidRPr="007A5F6A">
        <w:rPr>
          <w:sz w:val="24"/>
          <w:szCs w:val="24"/>
        </w:rPr>
        <w:t>GIRFT Reports</w:t>
      </w:r>
      <w:r w:rsidR="00AD2CE5">
        <w:rPr>
          <w:sz w:val="24"/>
          <w:szCs w:val="24"/>
        </w:rPr>
        <w:t>.</w:t>
      </w:r>
      <w:r w:rsidRPr="007A5F6A">
        <w:rPr>
          <w:sz w:val="24"/>
          <w:szCs w:val="24"/>
        </w:rPr>
        <w:t xml:space="preserve"> </w:t>
      </w:r>
      <w:hyperlink r:id="rId11" w:history="1">
        <w:r w:rsidR="00A74C11" w:rsidRPr="004A4CB5">
          <w:rPr>
            <w:rStyle w:val="Hyperlink"/>
            <w:sz w:val="24"/>
            <w:szCs w:val="24"/>
          </w:rPr>
          <w:t>https://www.gettingitrightfirsttime.co.uk/girft-reports/</w:t>
        </w:r>
      </w:hyperlink>
    </w:p>
    <w:p w:rsidR="007A5F6A" w:rsidRPr="007A5F6A" w:rsidRDefault="007A5F6A" w:rsidP="007A5F6A">
      <w:pPr>
        <w:pStyle w:val="ListParagraph"/>
        <w:numPr>
          <w:ilvl w:val="0"/>
          <w:numId w:val="3"/>
        </w:numPr>
        <w:rPr>
          <w:sz w:val="24"/>
          <w:szCs w:val="24"/>
        </w:rPr>
      </w:pPr>
      <w:r w:rsidRPr="007A5F6A">
        <w:rPr>
          <w:sz w:val="24"/>
          <w:szCs w:val="24"/>
        </w:rPr>
        <w:t>BS EN 15224:2016 Quality management systems – EN ISO 9001:2015 for healthcare</w:t>
      </w:r>
    </w:p>
    <w:p w:rsidR="007A5F6A" w:rsidRDefault="007A5F6A" w:rsidP="007A5F6A">
      <w:pPr>
        <w:pStyle w:val="ListParagraph"/>
        <w:numPr>
          <w:ilvl w:val="0"/>
          <w:numId w:val="3"/>
        </w:numPr>
        <w:rPr>
          <w:sz w:val="24"/>
          <w:szCs w:val="24"/>
        </w:rPr>
      </w:pPr>
      <w:r w:rsidRPr="007A5F6A">
        <w:rPr>
          <w:sz w:val="24"/>
          <w:szCs w:val="24"/>
        </w:rPr>
        <w:t>NHS digital, data and technology standards</w:t>
      </w:r>
      <w:r w:rsidR="00AD2CE5">
        <w:rPr>
          <w:sz w:val="24"/>
          <w:szCs w:val="24"/>
        </w:rPr>
        <w:t>.</w:t>
      </w:r>
      <w:r w:rsidRPr="007A5F6A">
        <w:rPr>
          <w:sz w:val="24"/>
          <w:szCs w:val="24"/>
        </w:rPr>
        <w:t xml:space="preserve"> </w:t>
      </w:r>
      <w:hyperlink r:id="rId12" w:history="1">
        <w:r w:rsidR="00A74C11" w:rsidRPr="004A4CB5">
          <w:rPr>
            <w:rStyle w:val="Hyperlink"/>
            <w:sz w:val="24"/>
            <w:szCs w:val="24"/>
          </w:rPr>
          <w:t>https://digital.nhs.uk/about-nhs-digital/our-work/nhs-digital-data-and-technology-standards</w:t>
        </w:r>
      </w:hyperlink>
    </w:p>
    <w:p w:rsidR="007A5F6A" w:rsidRDefault="00A74C11" w:rsidP="000459B5">
      <w:pPr>
        <w:rPr>
          <w:sz w:val="24"/>
          <w:szCs w:val="24"/>
        </w:rPr>
      </w:pPr>
      <w:r>
        <w:rPr>
          <w:sz w:val="24"/>
          <w:szCs w:val="24"/>
        </w:rPr>
        <w:lastRenderedPageBreak/>
        <w:t>Cli</w:t>
      </w:r>
      <w:r w:rsidR="006A4DF4">
        <w:rPr>
          <w:sz w:val="24"/>
          <w:szCs w:val="24"/>
        </w:rPr>
        <w:t>nical procedures published else</w:t>
      </w:r>
      <w:r>
        <w:rPr>
          <w:sz w:val="24"/>
          <w:szCs w:val="24"/>
        </w:rPr>
        <w:t>w</w:t>
      </w:r>
      <w:r w:rsidR="006A4DF4">
        <w:rPr>
          <w:sz w:val="24"/>
          <w:szCs w:val="24"/>
        </w:rPr>
        <w:t>he</w:t>
      </w:r>
      <w:r>
        <w:rPr>
          <w:sz w:val="24"/>
          <w:szCs w:val="24"/>
        </w:rPr>
        <w:t>re and that are readily accessible, e.g. NICE procedures &amp; guidance</w:t>
      </w:r>
      <w:r w:rsidR="006A4DF4">
        <w:rPr>
          <w:sz w:val="24"/>
          <w:szCs w:val="24"/>
        </w:rPr>
        <w:t>,</w:t>
      </w:r>
      <w:r>
        <w:rPr>
          <w:sz w:val="24"/>
          <w:szCs w:val="24"/>
        </w:rPr>
        <w:t xml:space="preserve"> should not be replicated in local process documentation but should be incorporated into the process using hyperlinks from MS Word or HTML text for example.</w:t>
      </w:r>
    </w:p>
    <w:p w:rsidR="00B946FD" w:rsidRDefault="00B946FD" w:rsidP="000459B5">
      <w:pPr>
        <w:rPr>
          <w:sz w:val="24"/>
          <w:szCs w:val="24"/>
        </w:rPr>
      </w:pPr>
      <w:r>
        <w:rPr>
          <w:sz w:val="24"/>
          <w:szCs w:val="24"/>
        </w:rPr>
        <w:t>When the proposed process design has been drafted and documented the documentation can then be reviewed and approved by all relevant process stakeholders.</w:t>
      </w:r>
    </w:p>
    <w:p w:rsidR="00AE0FBF" w:rsidRDefault="00AE0FBF" w:rsidP="000459B5">
      <w:pPr>
        <w:rPr>
          <w:sz w:val="24"/>
          <w:szCs w:val="24"/>
        </w:rPr>
      </w:pPr>
      <w:r>
        <w:rPr>
          <w:sz w:val="24"/>
          <w:szCs w:val="24"/>
        </w:rPr>
        <w:t>Process Management</w:t>
      </w:r>
    </w:p>
    <w:p w:rsidR="007A5F6A" w:rsidRDefault="003F50EA" w:rsidP="000459B5">
      <w:pPr>
        <w:rPr>
          <w:sz w:val="24"/>
          <w:szCs w:val="24"/>
        </w:rPr>
      </w:pPr>
      <w:r>
        <w:rPr>
          <w:sz w:val="24"/>
          <w:szCs w:val="24"/>
        </w:rPr>
        <w:t>Process documentation must be available locally for operator training, review and audit. The process will change periodically as a result of innovation or CI/QI</w:t>
      </w:r>
      <w:r w:rsidR="00AE0FBF">
        <w:rPr>
          <w:sz w:val="24"/>
          <w:szCs w:val="24"/>
        </w:rPr>
        <w:t>; process documentation must be updated to reflect these changes and operators trained in the process changes.</w:t>
      </w:r>
      <w:r w:rsidR="000E23AD">
        <w:rPr>
          <w:sz w:val="24"/>
          <w:szCs w:val="24"/>
        </w:rPr>
        <w:t xml:space="preserve"> Process measures, including non-conformance, are often associated with process record keeping and process handover as these are activities where the process is under scrutiny.</w:t>
      </w:r>
    </w:p>
    <w:p w:rsidR="000E23AD" w:rsidRDefault="000E23AD" w:rsidP="000459B5">
      <w:pPr>
        <w:rPr>
          <w:sz w:val="24"/>
          <w:szCs w:val="24"/>
        </w:rPr>
      </w:pPr>
      <w:r>
        <w:rPr>
          <w:sz w:val="24"/>
          <w:szCs w:val="24"/>
        </w:rPr>
        <w:t xml:space="preserve">Ideally most process measures can be taken automatically via IT applications already used to manage the process. </w:t>
      </w:r>
    </w:p>
    <w:p w:rsidR="00AE0FBF" w:rsidRDefault="00AE0FBF" w:rsidP="000459B5">
      <w:pPr>
        <w:rPr>
          <w:sz w:val="24"/>
          <w:szCs w:val="24"/>
        </w:rPr>
      </w:pPr>
      <w:r>
        <w:rPr>
          <w:sz w:val="24"/>
          <w:szCs w:val="24"/>
        </w:rPr>
        <w:t>Non-conformance</w:t>
      </w:r>
    </w:p>
    <w:p w:rsidR="00AE0FBF" w:rsidRDefault="00AE0FBF" w:rsidP="000459B5">
      <w:pPr>
        <w:rPr>
          <w:sz w:val="24"/>
          <w:szCs w:val="24"/>
        </w:rPr>
      </w:pPr>
      <w:r>
        <w:rPr>
          <w:sz w:val="24"/>
          <w:szCs w:val="24"/>
        </w:rPr>
        <w:t>Non-conformance reporting</w:t>
      </w:r>
      <w:r w:rsidR="00E87DF4">
        <w:rPr>
          <w:sz w:val="24"/>
          <w:szCs w:val="24"/>
        </w:rPr>
        <w:t xml:space="preserve"> is not covered in these notes</w:t>
      </w:r>
      <w:r>
        <w:rPr>
          <w:sz w:val="24"/>
          <w:szCs w:val="24"/>
        </w:rPr>
        <w:t xml:space="preserve"> although it is a key part of quality management.</w:t>
      </w:r>
      <w:r w:rsidR="006A4DF4">
        <w:rPr>
          <w:sz w:val="24"/>
          <w:szCs w:val="24"/>
        </w:rPr>
        <w:t xml:space="preserve"> (To be addressed later)</w:t>
      </w:r>
    </w:p>
    <w:p w:rsidR="00650BB0" w:rsidRDefault="00650BB0" w:rsidP="000459B5">
      <w:pPr>
        <w:rPr>
          <w:sz w:val="24"/>
          <w:szCs w:val="24"/>
        </w:rPr>
      </w:pPr>
      <w:r>
        <w:rPr>
          <w:sz w:val="24"/>
          <w:szCs w:val="24"/>
        </w:rPr>
        <w:t>Process documentation</w:t>
      </w:r>
    </w:p>
    <w:p w:rsidR="00650BB0" w:rsidRDefault="00650BB0" w:rsidP="000459B5">
      <w:pPr>
        <w:rPr>
          <w:sz w:val="24"/>
          <w:szCs w:val="24"/>
        </w:rPr>
      </w:pPr>
      <w:r>
        <w:rPr>
          <w:sz w:val="24"/>
          <w:szCs w:val="24"/>
        </w:rPr>
        <w:t>My preferred format for documenting and publishing process detail is via the Internet/intranet using the</w:t>
      </w:r>
      <w:r w:rsidRPr="00650BB0">
        <w:rPr>
          <w:b/>
          <w:i/>
          <w:sz w:val="24"/>
          <w:szCs w:val="24"/>
        </w:rPr>
        <w:t xml:space="preserve"> </w:t>
      </w:r>
      <w:proofErr w:type="spellStart"/>
      <w:r w:rsidRPr="00E10D2E">
        <w:rPr>
          <w:i/>
          <w:sz w:val="24"/>
          <w:szCs w:val="24"/>
        </w:rPr>
        <w:t>Busyfish</w:t>
      </w:r>
      <w:proofErr w:type="spellEnd"/>
      <w:r w:rsidRPr="00E10D2E">
        <w:rPr>
          <w:sz w:val="24"/>
          <w:szCs w:val="24"/>
        </w:rPr>
        <w:t xml:space="preserve"> </w:t>
      </w:r>
      <w:r>
        <w:rPr>
          <w:sz w:val="24"/>
          <w:szCs w:val="24"/>
        </w:rPr>
        <w:t>process mapping meth</w:t>
      </w:r>
      <w:r w:rsidR="006A4DF4">
        <w:rPr>
          <w:sz w:val="24"/>
          <w:szCs w:val="24"/>
        </w:rPr>
        <w:t>od</w:t>
      </w:r>
      <w:r>
        <w:rPr>
          <w:sz w:val="24"/>
          <w:szCs w:val="24"/>
        </w:rPr>
        <w:t xml:space="preserve">. This </w:t>
      </w:r>
      <w:r w:rsidR="006A4DF4">
        <w:rPr>
          <w:sz w:val="24"/>
          <w:szCs w:val="24"/>
        </w:rPr>
        <w:t xml:space="preserve">method </w:t>
      </w:r>
      <w:r>
        <w:rPr>
          <w:sz w:val="24"/>
          <w:szCs w:val="24"/>
        </w:rPr>
        <w:t>facilitates hyperlinks not only to local documents but also any documents accessible via the WWW.</w:t>
      </w:r>
    </w:p>
    <w:p w:rsidR="00B946FD" w:rsidRDefault="00B946FD" w:rsidP="000459B5">
      <w:pPr>
        <w:rPr>
          <w:sz w:val="24"/>
          <w:szCs w:val="24"/>
        </w:rPr>
      </w:pPr>
      <w:r>
        <w:rPr>
          <w:sz w:val="24"/>
          <w:szCs w:val="24"/>
        </w:rPr>
        <w:t xml:space="preserve">Producing process documentation is not a ‘one off’ exercise. Process documentation stays with the process for the life of the process and should have the same status as Standard Operating Procedures (SOP). With the incorporation of new technology, including AI and re-design (See </w:t>
      </w:r>
      <w:proofErr w:type="spellStart"/>
      <w:proofErr w:type="gramStart"/>
      <w:r>
        <w:rPr>
          <w:sz w:val="24"/>
          <w:szCs w:val="24"/>
        </w:rPr>
        <w:t>nhs</w:t>
      </w:r>
      <w:proofErr w:type="spellEnd"/>
      <w:proofErr w:type="gramEnd"/>
      <w:r>
        <w:rPr>
          <w:sz w:val="24"/>
          <w:szCs w:val="24"/>
        </w:rPr>
        <w:t xml:space="preserve"> LTP), processes will change over time. Process documentation should be changed to reflect the changes in the process. Process documentation is used to manage change and to promulgate the changed process to all stakeholders.</w:t>
      </w:r>
    </w:p>
    <w:p w:rsidR="00B946FD" w:rsidRPr="000459B5" w:rsidRDefault="000E23AD" w:rsidP="000459B5">
      <w:pPr>
        <w:rPr>
          <w:sz w:val="24"/>
          <w:szCs w:val="24"/>
        </w:rPr>
      </w:pPr>
      <w:r>
        <w:rPr>
          <w:sz w:val="24"/>
          <w:szCs w:val="24"/>
        </w:rPr>
        <w:t>The c</w:t>
      </w:r>
      <w:r w:rsidR="00B946FD">
        <w:rPr>
          <w:sz w:val="24"/>
          <w:szCs w:val="24"/>
        </w:rPr>
        <w:t>urrent process documentation is</w:t>
      </w:r>
      <w:r w:rsidR="00E87DF4">
        <w:rPr>
          <w:sz w:val="24"/>
          <w:szCs w:val="24"/>
        </w:rPr>
        <w:t xml:space="preserve"> the baseline for process improvement</w:t>
      </w:r>
      <w:r w:rsidR="00B946FD">
        <w:rPr>
          <w:sz w:val="24"/>
          <w:szCs w:val="24"/>
        </w:rPr>
        <w:t xml:space="preserve"> or </w:t>
      </w:r>
      <w:proofErr w:type="gramStart"/>
      <w:r w:rsidR="00B946FD">
        <w:rPr>
          <w:sz w:val="24"/>
          <w:szCs w:val="24"/>
        </w:rPr>
        <w:t>re-design</w:t>
      </w:r>
      <w:proofErr w:type="gramEnd"/>
      <w:r w:rsidR="00B946FD">
        <w:rPr>
          <w:sz w:val="24"/>
          <w:szCs w:val="24"/>
        </w:rPr>
        <w:t>.</w:t>
      </w:r>
    </w:p>
    <w:sectPr w:rsidR="00B946FD" w:rsidRPr="000459B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2C2" w:rsidRDefault="00C662C2" w:rsidP="000E23AD">
      <w:pPr>
        <w:spacing w:after="0" w:line="240" w:lineRule="auto"/>
      </w:pPr>
      <w:r>
        <w:separator/>
      </w:r>
    </w:p>
  </w:endnote>
  <w:endnote w:type="continuationSeparator" w:id="0">
    <w:p w:rsidR="00C662C2" w:rsidRDefault="00C662C2" w:rsidP="000E2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3AD" w:rsidRDefault="000E23AD">
    <w:pPr>
      <w:pStyle w:val="Footer"/>
    </w:pPr>
    <w:r>
      <w:t>Tom Rose</w:t>
    </w:r>
    <w:r w:rsidR="00C04F2C">
      <w:t>,</w:t>
    </w:r>
    <w:r>
      <w:t xml:space="preserve"> </w:t>
    </w:r>
    <w:r w:rsidR="00C04F2C">
      <w:t>22 December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2C2" w:rsidRDefault="00C662C2" w:rsidP="000E23AD">
      <w:pPr>
        <w:spacing w:after="0" w:line="240" w:lineRule="auto"/>
      </w:pPr>
      <w:r>
        <w:separator/>
      </w:r>
    </w:p>
  </w:footnote>
  <w:footnote w:type="continuationSeparator" w:id="0">
    <w:p w:rsidR="00C662C2" w:rsidRDefault="00C662C2" w:rsidP="000E23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0EAA"/>
    <w:multiLevelType w:val="hybridMultilevel"/>
    <w:tmpl w:val="98CE8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553A1F"/>
    <w:multiLevelType w:val="multilevel"/>
    <w:tmpl w:val="FF504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881C2D"/>
    <w:multiLevelType w:val="hybridMultilevel"/>
    <w:tmpl w:val="569C3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23C"/>
    <w:rsid w:val="000459B5"/>
    <w:rsid w:val="000A023C"/>
    <w:rsid w:val="000E23AD"/>
    <w:rsid w:val="00112094"/>
    <w:rsid w:val="00194E7F"/>
    <w:rsid w:val="0024374A"/>
    <w:rsid w:val="00387772"/>
    <w:rsid w:val="003F4662"/>
    <w:rsid w:val="003F50EA"/>
    <w:rsid w:val="00500E2B"/>
    <w:rsid w:val="005A611B"/>
    <w:rsid w:val="006343E7"/>
    <w:rsid w:val="00650BB0"/>
    <w:rsid w:val="006A4DF4"/>
    <w:rsid w:val="006B0BD7"/>
    <w:rsid w:val="007A5F6A"/>
    <w:rsid w:val="00931B54"/>
    <w:rsid w:val="00954BF8"/>
    <w:rsid w:val="00A74C11"/>
    <w:rsid w:val="00AA789C"/>
    <w:rsid w:val="00AD2CE5"/>
    <w:rsid w:val="00AE0FBF"/>
    <w:rsid w:val="00B946FD"/>
    <w:rsid w:val="00C04F2C"/>
    <w:rsid w:val="00C524DE"/>
    <w:rsid w:val="00C662C2"/>
    <w:rsid w:val="00C916DB"/>
    <w:rsid w:val="00E10D2E"/>
    <w:rsid w:val="00E32785"/>
    <w:rsid w:val="00E87DF4"/>
    <w:rsid w:val="00FB2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23C"/>
    <w:pPr>
      <w:ind w:left="720"/>
      <w:contextualSpacing/>
    </w:pPr>
  </w:style>
  <w:style w:type="character" w:customStyle="1" w:styleId="nhsd-t-body-s">
    <w:name w:val="nhsd-t-body-s"/>
    <w:basedOn w:val="DefaultParagraphFont"/>
    <w:rsid w:val="007A5F6A"/>
  </w:style>
  <w:style w:type="character" w:styleId="Hyperlink">
    <w:name w:val="Hyperlink"/>
    <w:basedOn w:val="DefaultParagraphFont"/>
    <w:uiPriority w:val="99"/>
    <w:unhideWhenUsed/>
    <w:rsid w:val="00A74C11"/>
    <w:rPr>
      <w:color w:val="0000FF" w:themeColor="hyperlink"/>
      <w:u w:val="single"/>
    </w:rPr>
  </w:style>
  <w:style w:type="paragraph" w:styleId="Header">
    <w:name w:val="header"/>
    <w:basedOn w:val="Normal"/>
    <w:link w:val="HeaderChar"/>
    <w:uiPriority w:val="99"/>
    <w:unhideWhenUsed/>
    <w:rsid w:val="000E2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3AD"/>
  </w:style>
  <w:style w:type="paragraph" w:styleId="Footer">
    <w:name w:val="footer"/>
    <w:basedOn w:val="Normal"/>
    <w:link w:val="FooterChar"/>
    <w:uiPriority w:val="99"/>
    <w:unhideWhenUsed/>
    <w:rsid w:val="000E2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3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23C"/>
    <w:pPr>
      <w:ind w:left="720"/>
      <w:contextualSpacing/>
    </w:pPr>
  </w:style>
  <w:style w:type="character" w:customStyle="1" w:styleId="nhsd-t-body-s">
    <w:name w:val="nhsd-t-body-s"/>
    <w:basedOn w:val="DefaultParagraphFont"/>
    <w:rsid w:val="007A5F6A"/>
  </w:style>
  <w:style w:type="character" w:styleId="Hyperlink">
    <w:name w:val="Hyperlink"/>
    <w:basedOn w:val="DefaultParagraphFont"/>
    <w:uiPriority w:val="99"/>
    <w:unhideWhenUsed/>
    <w:rsid w:val="00A74C11"/>
    <w:rPr>
      <w:color w:val="0000FF" w:themeColor="hyperlink"/>
      <w:u w:val="single"/>
    </w:rPr>
  </w:style>
  <w:style w:type="paragraph" w:styleId="Header">
    <w:name w:val="header"/>
    <w:basedOn w:val="Normal"/>
    <w:link w:val="HeaderChar"/>
    <w:uiPriority w:val="99"/>
    <w:unhideWhenUsed/>
    <w:rsid w:val="000E2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3AD"/>
  </w:style>
  <w:style w:type="paragraph" w:styleId="Footer">
    <w:name w:val="footer"/>
    <w:basedOn w:val="Normal"/>
    <w:link w:val="FooterChar"/>
    <w:uiPriority w:val="99"/>
    <w:unhideWhenUsed/>
    <w:rsid w:val="000E2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10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specialised-commissioning-document-library/service-specification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igital.nhs.uk/about-nhs-digital/our-work/nhs-digital-data-and-technology-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ettingitrightfirsttime.co.uk/girft-repor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guidance" TargetMode="External"/><Relationship Id="rId4" Type="http://schemas.openxmlformats.org/officeDocument/2006/relationships/settings" Target="settings.xml"/><Relationship Id="rId9" Type="http://schemas.openxmlformats.org/officeDocument/2006/relationships/hyperlink" Target="https://www.england.nhs.uk/mental-health/adults/iapt/service-standar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2006</TotalTime>
  <Pages>1</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Rose</dc:creator>
  <cp:lastModifiedBy>Tom Rose</cp:lastModifiedBy>
  <cp:revision>9</cp:revision>
  <cp:lastPrinted>2021-12-22T09:48:00Z</cp:lastPrinted>
  <dcterms:created xsi:type="dcterms:W3CDTF">2021-12-18T16:24:00Z</dcterms:created>
  <dcterms:modified xsi:type="dcterms:W3CDTF">2021-12-24T12:17:00Z</dcterms:modified>
</cp:coreProperties>
</file>