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4DC2" w14:textId="77777777" w:rsidR="0081436F" w:rsidRPr="0081436F" w:rsidRDefault="0081436F" w:rsidP="0081436F">
      <w:pPr>
        <w:pStyle w:val="BodyTHF"/>
        <w:jc w:val="center"/>
        <w:rPr>
          <w:rFonts w:asciiTheme="majorHAnsi" w:hAnsiTheme="majorHAnsi"/>
          <w:b/>
          <w:bCs/>
          <w:sz w:val="28"/>
          <w:szCs w:val="28"/>
        </w:rPr>
      </w:pPr>
      <w:r w:rsidRPr="0081436F">
        <w:rPr>
          <w:rFonts w:asciiTheme="majorHAnsi" w:hAnsiTheme="majorHAnsi"/>
          <w:b/>
          <w:bCs/>
          <w:sz w:val="28"/>
          <w:szCs w:val="28"/>
        </w:rPr>
        <w:t>Documents contents</w:t>
      </w:r>
    </w:p>
    <w:p w14:paraId="1E79C819" w14:textId="77777777" w:rsidR="0081436F" w:rsidRDefault="0081436F" w:rsidP="0081436F">
      <w:pPr>
        <w:pStyle w:val="BodyTHF"/>
        <w:jc w:val="center"/>
        <w:rPr>
          <w:b/>
          <w:bCs/>
        </w:rPr>
      </w:pPr>
    </w:p>
    <w:p w14:paraId="5EB40311" w14:textId="5C498C11" w:rsidR="0081436F" w:rsidRDefault="0081436F" w:rsidP="0081436F">
      <w:pPr>
        <w:pStyle w:val="BodyTHF"/>
        <w:numPr>
          <w:ilvl w:val="0"/>
          <w:numId w:val="17"/>
        </w:numPr>
        <w:rPr>
          <w:b/>
          <w:bCs/>
          <w:u w:val="single"/>
        </w:rPr>
      </w:pPr>
      <w:r w:rsidRPr="003C20F5">
        <w:rPr>
          <w:b/>
          <w:bCs/>
          <w:u w:val="single"/>
        </w:rPr>
        <w:t>Workshop recordings (added by Q team in week following each workshop)</w:t>
      </w:r>
      <w:r w:rsidR="005244A0">
        <w:rPr>
          <w:b/>
          <w:bCs/>
          <w:u w:val="single"/>
        </w:rPr>
        <w:t xml:space="preserve"> </w:t>
      </w:r>
      <w:hyperlink r:id="rId11" w:history="1">
        <w:r w:rsidR="005244A0" w:rsidRPr="000444A4">
          <w:rPr>
            <w:rStyle w:val="Hyperlink"/>
            <w:b/>
            <w:bCs/>
          </w:rPr>
          <w:t>https://q.health.org.uk/document/network-weaving-workshop-recordings-2/</w:t>
        </w:r>
      </w:hyperlink>
      <w:r w:rsidR="005244A0">
        <w:rPr>
          <w:b/>
          <w:bCs/>
          <w:u w:val="single"/>
        </w:rPr>
        <w:t xml:space="preserve"> </w:t>
      </w:r>
    </w:p>
    <w:p w14:paraId="7ECF2B45" w14:textId="31F62A7F" w:rsidR="005244A0" w:rsidRPr="003C20F5" w:rsidRDefault="005244A0" w:rsidP="0081436F">
      <w:pPr>
        <w:pStyle w:val="BodyTHF"/>
        <w:numPr>
          <w:ilvl w:val="0"/>
          <w:numId w:val="17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Network Weaving Table </w:t>
      </w:r>
      <w:hyperlink r:id="rId12" w:history="1">
        <w:r w:rsidRPr="000444A4">
          <w:rPr>
            <w:rStyle w:val="Hyperlink"/>
            <w:b/>
            <w:bCs/>
          </w:rPr>
          <w:t>https://q.health.org.uk/document/table-of-network-weaving-learning-series-tools-2/</w:t>
        </w:r>
      </w:hyperlink>
      <w:r>
        <w:rPr>
          <w:b/>
          <w:bCs/>
          <w:u w:val="single"/>
        </w:rPr>
        <w:t xml:space="preserve"> </w:t>
      </w:r>
    </w:p>
    <w:p w14:paraId="3AE68F4C" w14:textId="77777777" w:rsidR="0081436F" w:rsidRPr="003C20F5" w:rsidRDefault="0081436F" w:rsidP="0081436F">
      <w:pPr>
        <w:pStyle w:val="BodyTHF"/>
        <w:numPr>
          <w:ilvl w:val="0"/>
          <w:numId w:val="17"/>
        </w:numPr>
        <w:rPr>
          <w:b/>
          <w:bCs/>
          <w:u w:val="single"/>
        </w:rPr>
      </w:pPr>
      <w:r w:rsidRPr="003C20F5">
        <w:rPr>
          <w:b/>
          <w:bCs/>
          <w:u w:val="single"/>
        </w:rPr>
        <w:t>Workshop 1 resources</w:t>
      </w:r>
    </w:p>
    <w:p w14:paraId="3A143492" w14:textId="64F9B2CE" w:rsidR="0081436F" w:rsidRDefault="0081436F" w:rsidP="0081436F">
      <w:pPr>
        <w:pStyle w:val="BodyTHF"/>
        <w:numPr>
          <w:ilvl w:val="1"/>
          <w:numId w:val="17"/>
        </w:numPr>
      </w:pPr>
      <w:r>
        <w:t>Slide</w:t>
      </w:r>
      <w:r w:rsidR="0010072F">
        <w:t xml:space="preserve"> deck</w:t>
      </w:r>
      <w:r w:rsidR="00A44E25">
        <w:t xml:space="preserve"> - </w:t>
      </w:r>
      <w:hyperlink r:id="rId13" w:history="1">
        <w:r w:rsidR="00A44E25" w:rsidRPr="00FF539C">
          <w:rPr>
            <w:rStyle w:val="Hyperlink"/>
          </w:rPr>
          <w:t>https://q.health.org.uk/document/workshop-1-intro-to-intentional-collaborative-networks-10-11-20/</w:t>
        </w:r>
      </w:hyperlink>
      <w:r w:rsidR="00A44E25">
        <w:t xml:space="preserve"> </w:t>
      </w:r>
    </w:p>
    <w:p w14:paraId="34319656" w14:textId="73FCA9EE" w:rsidR="0081436F" w:rsidRDefault="0081436F" w:rsidP="0081436F">
      <w:pPr>
        <w:pStyle w:val="BodyTHF"/>
        <w:numPr>
          <w:ilvl w:val="1"/>
          <w:numId w:val="17"/>
        </w:numPr>
      </w:pPr>
      <w:r>
        <w:t>Raw and curated chat notes</w:t>
      </w:r>
      <w:r w:rsidR="00A44E25">
        <w:t xml:space="preserve"> - </w:t>
      </w:r>
      <w:hyperlink r:id="rId14" w:history="1">
        <w:r w:rsidR="00A44E25" w:rsidRPr="00FF539C">
          <w:rPr>
            <w:rStyle w:val="Hyperlink"/>
          </w:rPr>
          <w:t>https://q.health.org.uk/document/workshop-1-raw-chat-notes/</w:t>
        </w:r>
      </w:hyperlink>
      <w:r w:rsidR="00A44E25">
        <w:t xml:space="preserve"> and </w:t>
      </w:r>
      <w:hyperlink r:id="rId15" w:history="1">
        <w:r w:rsidR="00A44E25" w:rsidRPr="00FF539C">
          <w:rPr>
            <w:rStyle w:val="Hyperlink"/>
          </w:rPr>
          <w:t>https://q.health.org.uk/document/curated-chat-notes-workshop-1-synthesized-by-hilda-campbell-thanks/</w:t>
        </w:r>
      </w:hyperlink>
      <w:r w:rsidR="00A44E25">
        <w:t xml:space="preserve"> </w:t>
      </w:r>
    </w:p>
    <w:p w14:paraId="6D613E27" w14:textId="6F5C62BE" w:rsidR="0081436F" w:rsidRDefault="0081436F" w:rsidP="0081436F">
      <w:pPr>
        <w:pStyle w:val="BodyTHF"/>
        <w:numPr>
          <w:ilvl w:val="1"/>
          <w:numId w:val="17"/>
        </w:numPr>
      </w:pPr>
      <w:r>
        <w:t>Speaker notes</w:t>
      </w:r>
      <w:r w:rsidR="00A44E25">
        <w:t xml:space="preserve"> - </w:t>
      </w:r>
      <w:hyperlink r:id="rId16" w:history="1">
        <w:r w:rsidR="00A44E25" w:rsidRPr="00FF539C">
          <w:rPr>
            <w:rStyle w:val="Hyperlink"/>
          </w:rPr>
          <w:t>https://q.health.org.uk/document/how-to-activate-your-network-speaker-notes/</w:t>
        </w:r>
      </w:hyperlink>
      <w:r w:rsidR="00A44E25">
        <w:t xml:space="preserve"> and </w:t>
      </w:r>
      <w:hyperlink r:id="rId17" w:history="1">
        <w:r w:rsidR="00A44E25" w:rsidRPr="00FF539C">
          <w:rPr>
            <w:rStyle w:val="Hyperlink"/>
          </w:rPr>
          <w:t>https://q.health.org.uk/document/the-4-network-roles-speaker-notes/</w:t>
        </w:r>
      </w:hyperlink>
      <w:r w:rsidR="00A44E25">
        <w:t xml:space="preserve"> </w:t>
      </w:r>
    </w:p>
    <w:p w14:paraId="469A4100" w14:textId="2432084B" w:rsidR="0081436F" w:rsidRDefault="0081436F" w:rsidP="0081436F">
      <w:pPr>
        <w:pStyle w:val="BodyTHF"/>
        <w:numPr>
          <w:ilvl w:val="1"/>
          <w:numId w:val="17"/>
        </w:numPr>
      </w:pPr>
      <w:r>
        <w:t>Network Weaver checklist</w:t>
      </w:r>
      <w:r w:rsidR="00A44E25">
        <w:t xml:space="preserve"> - </w:t>
      </w:r>
      <w:hyperlink r:id="rId18" w:history="1">
        <w:r w:rsidR="00A44E25" w:rsidRPr="00FF539C">
          <w:rPr>
            <w:rStyle w:val="Hyperlink"/>
          </w:rPr>
          <w:t>https://q.health.org.uk/document/network-weaver-checklist/</w:t>
        </w:r>
      </w:hyperlink>
      <w:r w:rsidR="00A44E25">
        <w:t xml:space="preserve"> </w:t>
      </w:r>
    </w:p>
    <w:p w14:paraId="2E74DA86" w14:textId="6503FED2" w:rsidR="00A44E25" w:rsidRDefault="00A44E25" w:rsidP="0081436F">
      <w:pPr>
        <w:pStyle w:val="BodyTHF"/>
        <w:numPr>
          <w:ilvl w:val="1"/>
          <w:numId w:val="17"/>
        </w:numPr>
      </w:pPr>
      <w:r>
        <w:t xml:space="preserve">Relevant Network Weaver handbook chapter pdfs </w:t>
      </w:r>
    </w:p>
    <w:p w14:paraId="3FE852DB" w14:textId="63E996BF" w:rsidR="00C70FDF" w:rsidRPr="003C20F5" w:rsidRDefault="00C70FDF" w:rsidP="00C70FDF">
      <w:pPr>
        <w:pStyle w:val="BodyTHF"/>
        <w:numPr>
          <w:ilvl w:val="0"/>
          <w:numId w:val="17"/>
        </w:numPr>
        <w:rPr>
          <w:b/>
          <w:bCs/>
          <w:u w:val="single"/>
        </w:rPr>
      </w:pPr>
      <w:r w:rsidRPr="003C20F5">
        <w:rPr>
          <w:b/>
          <w:bCs/>
          <w:u w:val="single"/>
        </w:rPr>
        <w:t>Network Roles</w:t>
      </w:r>
    </w:p>
    <w:p w14:paraId="1349088A" w14:textId="0DDD77F6" w:rsidR="00CC3DF0" w:rsidRDefault="00DE77E2" w:rsidP="00CC3DF0">
      <w:pPr>
        <w:pStyle w:val="BodyTHF"/>
        <w:numPr>
          <w:ilvl w:val="1"/>
          <w:numId w:val="17"/>
        </w:numPr>
      </w:pPr>
      <w:r>
        <w:t xml:space="preserve">Network role checklist </w:t>
      </w:r>
      <w:r w:rsidR="00A44E25">
        <w:t xml:space="preserve">- </w:t>
      </w:r>
      <w:hyperlink r:id="rId19" w:history="1">
        <w:r w:rsidR="00A44E25" w:rsidRPr="00FF539C">
          <w:rPr>
            <w:rStyle w:val="Hyperlink"/>
          </w:rPr>
          <w:t>https://q.health.org.uk/document/4-network-roles-checklist/</w:t>
        </w:r>
      </w:hyperlink>
      <w:r w:rsidR="00A44E25">
        <w:t xml:space="preserve"> </w:t>
      </w:r>
    </w:p>
    <w:p w14:paraId="3EE469B0" w14:textId="45A2B2C7" w:rsidR="00DE77E2" w:rsidRDefault="00DE77E2" w:rsidP="00CC3DF0">
      <w:pPr>
        <w:pStyle w:val="BodyTHF"/>
        <w:numPr>
          <w:ilvl w:val="1"/>
          <w:numId w:val="17"/>
        </w:numPr>
      </w:pPr>
      <w:r>
        <w:t>Speaker notes</w:t>
      </w:r>
      <w:r w:rsidR="00A44E25">
        <w:t xml:space="preserve"> - </w:t>
      </w:r>
      <w:hyperlink r:id="rId20" w:history="1">
        <w:r w:rsidR="00A44E25" w:rsidRPr="00FF539C">
          <w:rPr>
            <w:rStyle w:val="Hyperlink"/>
          </w:rPr>
          <w:t>https://q.health.org.uk/document/network-roles-speakers-notes/</w:t>
        </w:r>
      </w:hyperlink>
      <w:r w:rsidR="00A44E25">
        <w:t xml:space="preserve"> </w:t>
      </w:r>
    </w:p>
    <w:p w14:paraId="0A19AC90" w14:textId="15652382" w:rsidR="00DE77E2" w:rsidRDefault="00DE77E2" w:rsidP="00CC3DF0">
      <w:pPr>
        <w:pStyle w:val="BodyTHF"/>
        <w:numPr>
          <w:ilvl w:val="1"/>
          <w:numId w:val="17"/>
        </w:numPr>
      </w:pPr>
      <w:r>
        <w:t xml:space="preserve">Slide deck from a Q internal zoom workshop </w:t>
      </w:r>
      <w:r w:rsidR="00EA5BA4">
        <w:t>– which you can adapt to run your own</w:t>
      </w:r>
      <w:r w:rsidR="00A44E25">
        <w:t xml:space="preserve"> - </w:t>
      </w:r>
      <w:hyperlink r:id="rId21" w:history="1">
        <w:r w:rsidR="00A44E25" w:rsidRPr="00FF539C">
          <w:rPr>
            <w:rStyle w:val="Hyperlink"/>
          </w:rPr>
          <w:t>https://q.health.org.uk/document/network-weaver-roles-team-workshop-slide-deck/</w:t>
        </w:r>
      </w:hyperlink>
      <w:r w:rsidR="00A44E25">
        <w:t xml:space="preserve"> </w:t>
      </w:r>
    </w:p>
    <w:p w14:paraId="552BCF13" w14:textId="51CDA102" w:rsidR="003C20F5" w:rsidRPr="003C20F5" w:rsidRDefault="003C20F5" w:rsidP="003C20F5">
      <w:pPr>
        <w:pStyle w:val="BodyTHF"/>
        <w:numPr>
          <w:ilvl w:val="0"/>
          <w:numId w:val="17"/>
        </w:numPr>
        <w:rPr>
          <w:b/>
          <w:bCs/>
          <w:u w:val="single"/>
        </w:rPr>
      </w:pPr>
      <w:r w:rsidRPr="003C20F5">
        <w:rPr>
          <w:b/>
          <w:bCs/>
          <w:u w:val="single"/>
        </w:rPr>
        <w:t>Workshop 2</w:t>
      </w:r>
    </w:p>
    <w:p w14:paraId="58A6AC42" w14:textId="24D633EE" w:rsidR="003C20F5" w:rsidRDefault="003C20F5" w:rsidP="003C20F5">
      <w:pPr>
        <w:pStyle w:val="BodyTHF"/>
        <w:numPr>
          <w:ilvl w:val="1"/>
          <w:numId w:val="17"/>
        </w:numPr>
      </w:pPr>
      <w:r>
        <w:t>Slide deck</w:t>
      </w:r>
      <w:r w:rsidR="00A44E25">
        <w:t xml:space="preserve"> - </w:t>
      </w:r>
      <w:hyperlink r:id="rId22" w:history="1">
        <w:r w:rsidR="00A44E25" w:rsidRPr="00FF539C">
          <w:rPr>
            <w:rStyle w:val="Hyperlink"/>
          </w:rPr>
          <w:t>https://q.health.org.uk/document/workshop-2-main-slide-deck-2/</w:t>
        </w:r>
      </w:hyperlink>
      <w:r w:rsidR="00A44E25">
        <w:t xml:space="preserve"> </w:t>
      </w:r>
    </w:p>
    <w:p w14:paraId="668B3165" w14:textId="2D07F1DF" w:rsidR="003C20F5" w:rsidRDefault="003C20F5" w:rsidP="003C20F5">
      <w:pPr>
        <w:pStyle w:val="BodyTHF"/>
        <w:numPr>
          <w:ilvl w:val="1"/>
          <w:numId w:val="17"/>
        </w:numPr>
      </w:pPr>
      <w:r>
        <w:t>Chat notes</w:t>
      </w:r>
      <w:r w:rsidR="00A44E25">
        <w:t xml:space="preserve"> - </w:t>
      </w:r>
      <w:hyperlink r:id="rId23" w:history="1">
        <w:r w:rsidR="00A44E25" w:rsidRPr="00FF539C">
          <w:rPr>
            <w:rStyle w:val="Hyperlink"/>
          </w:rPr>
          <w:t>https://q.health.org.uk/document/workshop-2-chat-notes/</w:t>
        </w:r>
      </w:hyperlink>
      <w:r w:rsidR="00A44E25">
        <w:t xml:space="preserve"> </w:t>
      </w:r>
    </w:p>
    <w:p w14:paraId="71297A55" w14:textId="758C54C1" w:rsidR="003C20F5" w:rsidRDefault="003C20F5" w:rsidP="003C20F5">
      <w:pPr>
        <w:pStyle w:val="BodyTHF"/>
        <w:numPr>
          <w:ilvl w:val="1"/>
          <w:numId w:val="17"/>
        </w:numPr>
      </w:pPr>
      <w:r>
        <w:t>Profile cards</w:t>
      </w:r>
      <w:r w:rsidR="00A44E25">
        <w:t xml:space="preserve"> - </w:t>
      </w:r>
      <w:hyperlink r:id="rId24" w:history="1">
        <w:r w:rsidR="00A44E25" w:rsidRPr="00FF539C">
          <w:rPr>
            <w:rStyle w:val="Hyperlink"/>
          </w:rPr>
          <w:t>https://q.health.org.uk/document/profile-cards-template-2/</w:t>
        </w:r>
      </w:hyperlink>
      <w:r w:rsidR="00A44E25">
        <w:t xml:space="preserve"> </w:t>
      </w:r>
    </w:p>
    <w:p w14:paraId="484126B7" w14:textId="655BE4BF" w:rsidR="003C20F5" w:rsidRDefault="003C20F5" w:rsidP="003C20F5">
      <w:pPr>
        <w:pStyle w:val="BodyTHF"/>
        <w:numPr>
          <w:ilvl w:val="1"/>
          <w:numId w:val="17"/>
        </w:numPr>
      </w:pPr>
      <w:r>
        <w:t>Videos A-D</w:t>
      </w:r>
    </w:p>
    <w:p w14:paraId="1163582B" w14:textId="6065FAC6" w:rsidR="005244A0" w:rsidRDefault="005244A0" w:rsidP="005244A0">
      <w:pPr>
        <w:pStyle w:val="BodyTHF"/>
        <w:numPr>
          <w:ilvl w:val="0"/>
          <w:numId w:val="17"/>
        </w:numPr>
        <w:rPr>
          <w:b/>
          <w:bCs/>
          <w:u w:val="single"/>
        </w:rPr>
      </w:pPr>
      <w:r w:rsidRPr="005244A0">
        <w:rPr>
          <w:b/>
          <w:bCs/>
          <w:u w:val="single"/>
        </w:rPr>
        <w:t>Workshop 3</w:t>
      </w:r>
    </w:p>
    <w:p w14:paraId="435259B8" w14:textId="02EB5B0E" w:rsidR="00C427E2" w:rsidRPr="00C427E2" w:rsidRDefault="00C427E2" w:rsidP="00C427E2">
      <w:pPr>
        <w:pStyle w:val="BodyTHF"/>
        <w:numPr>
          <w:ilvl w:val="1"/>
          <w:numId w:val="17"/>
        </w:numPr>
      </w:pPr>
      <w:r w:rsidRPr="00C427E2">
        <w:lastRenderedPageBreak/>
        <w:t xml:space="preserve">Slide deck – </w:t>
      </w:r>
      <w:hyperlink r:id="rId25" w:history="1">
        <w:r w:rsidR="00DC09F0" w:rsidRPr="009A791E">
          <w:rPr>
            <w:rStyle w:val="Hyperlink"/>
          </w:rPr>
          <w:t>https://q.health.org.uk/document/workshop-3-slide-deck-3/</w:t>
        </w:r>
      </w:hyperlink>
      <w:r w:rsidR="00DC09F0">
        <w:t xml:space="preserve"> </w:t>
      </w:r>
    </w:p>
    <w:p w14:paraId="1409F58A" w14:textId="103E2EB7" w:rsidR="00C427E2" w:rsidRPr="00DC09F0" w:rsidRDefault="00C427E2" w:rsidP="00C427E2">
      <w:pPr>
        <w:pStyle w:val="BodyTHF"/>
        <w:numPr>
          <w:ilvl w:val="1"/>
          <w:numId w:val="17"/>
        </w:numPr>
      </w:pPr>
      <w:r w:rsidRPr="00C427E2">
        <w:t xml:space="preserve">Chat notes – </w:t>
      </w:r>
      <w:hyperlink r:id="rId26" w:history="1">
        <w:r w:rsidR="00DC09F0" w:rsidRPr="009A791E">
          <w:rPr>
            <w:rStyle w:val="Hyperlink"/>
          </w:rPr>
          <w:t>https://q.health.org.uk/document/workshop-3-chat-notes-3/</w:t>
        </w:r>
      </w:hyperlink>
      <w:r w:rsidR="00DC09F0">
        <w:t xml:space="preserve"> </w:t>
      </w:r>
    </w:p>
    <w:p w14:paraId="335868F8" w14:textId="4A567F0A" w:rsidR="00C427E2" w:rsidRPr="00DC09F0" w:rsidRDefault="00003EEA" w:rsidP="00C427E2">
      <w:pPr>
        <w:pStyle w:val="BodyTHF"/>
        <w:numPr>
          <w:ilvl w:val="1"/>
          <w:numId w:val="17"/>
        </w:numPr>
      </w:pPr>
      <w:r w:rsidRPr="00DC09F0">
        <w:t>CDE information sheet</w:t>
      </w:r>
      <w:r w:rsidR="00DC09F0">
        <w:t xml:space="preserve"> - </w:t>
      </w:r>
      <w:hyperlink r:id="rId27" w:history="1">
        <w:r w:rsidR="00DC09F0" w:rsidRPr="009A791E">
          <w:rPr>
            <w:rStyle w:val="Hyperlink"/>
          </w:rPr>
          <w:t>https://q.health.org.uk/document/cde-tool-introduced-in-workshop-3-2/</w:t>
        </w:r>
      </w:hyperlink>
      <w:r w:rsidR="00DC09F0">
        <w:t xml:space="preserve"> </w:t>
      </w:r>
    </w:p>
    <w:p w14:paraId="052F7B01" w14:textId="0EE62B41" w:rsidR="0081436F" w:rsidRPr="00DC09F0" w:rsidRDefault="0081436F" w:rsidP="00C70FDF">
      <w:pPr>
        <w:pStyle w:val="BodyTHF"/>
        <w:ind w:left="1440"/>
      </w:pPr>
    </w:p>
    <w:sectPr w:rsidR="0081436F" w:rsidRPr="00DC09F0" w:rsidSect="008B36C9">
      <w:footerReference w:type="even" r:id="rId28"/>
      <w:footerReference w:type="default" r:id="rId2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B3240" w14:textId="77777777" w:rsidR="00C55BAC" w:rsidRDefault="00C55BAC" w:rsidP="003C6E18">
      <w:r>
        <w:separator/>
      </w:r>
    </w:p>
    <w:p w14:paraId="60339BD6" w14:textId="77777777" w:rsidR="00C55BAC" w:rsidRDefault="00C55BAC"/>
    <w:p w14:paraId="36EE51BC" w14:textId="77777777" w:rsidR="00C55BAC" w:rsidRDefault="00C55BAC"/>
    <w:p w14:paraId="6FC26FD6" w14:textId="77777777" w:rsidR="00C55BAC" w:rsidRDefault="00C55BAC"/>
  </w:endnote>
  <w:endnote w:type="continuationSeparator" w:id="0">
    <w:p w14:paraId="46849751" w14:textId="77777777" w:rsidR="00C55BAC" w:rsidRDefault="00C55BAC" w:rsidP="003C6E18">
      <w:r>
        <w:continuationSeparator/>
      </w:r>
    </w:p>
    <w:p w14:paraId="67ADCA1A" w14:textId="77777777" w:rsidR="00C55BAC" w:rsidRDefault="00C55BAC"/>
    <w:p w14:paraId="112F32D2" w14:textId="77777777" w:rsidR="00C55BAC" w:rsidRDefault="00C55BAC"/>
    <w:p w14:paraId="5ABD60EE" w14:textId="77777777" w:rsidR="00C55BAC" w:rsidRDefault="00C5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F8A1" w14:textId="77777777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B3F6F" w14:textId="77777777" w:rsidR="00A60804" w:rsidRDefault="00A60804" w:rsidP="00A60804">
    <w:pPr>
      <w:pStyle w:val="Footer"/>
      <w:ind w:right="360"/>
    </w:pPr>
  </w:p>
  <w:p w14:paraId="00ED646A" w14:textId="77777777" w:rsidR="00CC3733" w:rsidRDefault="00CC3733"/>
  <w:p w14:paraId="2E31D6E1" w14:textId="77777777" w:rsidR="00CC3733" w:rsidRDefault="00CC3733"/>
  <w:p w14:paraId="490D3B33" w14:textId="77777777" w:rsidR="002251A6" w:rsidRDefault="002251A6"/>
  <w:p w14:paraId="1BA4E11E" w14:textId="77777777"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409F" w14:textId="77777777" w:rsidR="00773E9F" w:rsidRDefault="00773E9F" w:rsidP="008B3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14D4" w14:textId="77777777" w:rsidR="00C55BAC" w:rsidRDefault="00C55BAC" w:rsidP="003C6E18">
      <w:r>
        <w:separator/>
      </w:r>
    </w:p>
    <w:p w14:paraId="5499D332" w14:textId="77777777" w:rsidR="00C55BAC" w:rsidRDefault="00C55BAC"/>
    <w:p w14:paraId="2C47F843" w14:textId="77777777" w:rsidR="00C55BAC" w:rsidRDefault="00C55BAC"/>
    <w:p w14:paraId="600BE6AC" w14:textId="77777777" w:rsidR="00C55BAC" w:rsidRDefault="00C55BAC"/>
  </w:footnote>
  <w:footnote w:type="continuationSeparator" w:id="0">
    <w:p w14:paraId="03CCCC60" w14:textId="77777777" w:rsidR="00C55BAC" w:rsidRDefault="00C55BAC" w:rsidP="003C6E18">
      <w:r>
        <w:continuationSeparator/>
      </w:r>
    </w:p>
    <w:p w14:paraId="62C92E4E" w14:textId="77777777" w:rsidR="00C55BAC" w:rsidRDefault="00C55BAC"/>
    <w:p w14:paraId="5B023F59" w14:textId="77777777" w:rsidR="00C55BAC" w:rsidRDefault="00C55BAC"/>
    <w:p w14:paraId="00453172" w14:textId="77777777" w:rsidR="00C55BAC" w:rsidRDefault="00C55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EF27EF"/>
    <w:multiLevelType w:val="multilevel"/>
    <w:tmpl w:val="35D6D774"/>
    <w:numStyleLink w:val="THFListNos"/>
  </w:abstractNum>
  <w:abstractNum w:abstractNumId="10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00A43"/>
    <w:multiLevelType w:val="hybridMultilevel"/>
    <w:tmpl w:val="D96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F"/>
    <w:rsid w:val="00003EEA"/>
    <w:rsid w:val="00027DD6"/>
    <w:rsid w:val="00032566"/>
    <w:rsid w:val="00034BD1"/>
    <w:rsid w:val="00057AA7"/>
    <w:rsid w:val="00084F1B"/>
    <w:rsid w:val="00087465"/>
    <w:rsid w:val="00087787"/>
    <w:rsid w:val="000A601B"/>
    <w:rsid w:val="000B6C73"/>
    <w:rsid w:val="000E6AD1"/>
    <w:rsid w:val="0010072F"/>
    <w:rsid w:val="00102B11"/>
    <w:rsid w:val="00111FEA"/>
    <w:rsid w:val="00123351"/>
    <w:rsid w:val="00132A71"/>
    <w:rsid w:val="00136557"/>
    <w:rsid w:val="001462EF"/>
    <w:rsid w:val="00197759"/>
    <w:rsid w:val="001C71DC"/>
    <w:rsid w:val="001E62C3"/>
    <w:rsid w:val="00201DE7"/>
    <w:rsid w:val="00202095"/>
    <w:rsid w:val="002251A6"/>
    <w:rsid w:val="00242625"/>
    <w:rsid w:val="00276B89"/>
    <w:rsid w:val="00294159"/>
    <w:rsid w:val="002A1D2F"/>
    <w:rsid w:val="002A6469"/>
    <w:rsid w:val="002F0DDB"/>
    <w:rsid w:val="002F387A"/>
    <w:rsid w:val="00301BC9"/>
    <w:rsid w:val="003417E0"/>
    <w:rsid w:val="00385101"/>
    <w:rsid w:val="003905A4"/>
    <w:rsid w:val="003B77BA"/>
    <w:rsid w:val="003C20F5"/>
    <w:rsid w:val="003C6E18"/>
    <w:rsid w:val="003D7BE1"/>
    <w:rsid w:val="003F2E4E"/>
    <w:rsid w:val="00434AE1"/>
    <w:rsid w:val="00444E69"/>
    <w:rsid w:val="00480DB1"/>
    <w:rsid w:val="004C4741"/>
    <w:rsid w:val="004D1490"/>
    <w:rsid w:val="00510FE0"/>
    <w:rsid w:val="00511DD8"/>
    <w:rsid w:val="005244A0"/>
    <w:rsid w:val="00536E38"/>
    <w:rsid w:val="00546FE4"/>
    <w:rsid w:val="005641EB"/>
    <w:rsid w:val="0057395B"/>
    <w:rsid w:val="00576182"/>
    <w:rsid w:val="00591D22"/>
    <w:rsid w:val="005C47CF"/>
    <w:rsid w:val="005D08B2"/>
    <w:rsid w:val="005D45FC"/>
    <w:rsid w:val="00604690"/>
    <w:rsid w:val="006C708B"/>
    <w:rsid w:val="006E1C5B"/>
    <w:rsid w:val="0072759B"/>
    <w:rsid w:val="00773E9F"/>
    <w:rsid w:val="00797095"/>
    <w:rsid w:val="007A4FE9"/>
    <w:rsid w:val="007A588E"/>
    <w:rsid w:val="007B7BA2"/>
    <w:rsid w:val="007F0E19"/>
    <w:rsid w:val="0081436F"/>
    <w:rsid w:val="00814D1D"/>
    <w:rsid w:val="00827DAB"/>
    <w:rsid w:val="0085329C"/>
    <w:rsid w:val="00877F96"/>
    <w:rsid w:val="00883FFA"/>
    <w:rsid w:val="008930AC"/>
    <w:rsid w:val="008A3030"/>
    <w:rsid w:val="008B36C9"/>
    <w:rsid w:val="008F7190"/>
    <w:rsid w:val="00915DF6"/>
    <w:rsid w:val="00960585"/>
    <w:rsid w:val="00974167"/>
    <w:rsid w:val="009D388B"/>
    <w:rsid w:val="00A10FB8"/>
    <w:rsid w:val="00A2481B"/>
    <w:rsid w:val="00A26C12"/>
    <w:rsid w:val="00A44E25"/>
    <w:rsid w:val="00A52FED"/>
    <w:rsid w:val="00A60804"/>
    <w:rsid w:val="00A7725E"/>
    <w:rsid w:val="00A86457"/>
    <w:rsid w:val="00AA71E6"/>
    <w:rsid w:val="00AB6554"/>
    <w:rsid w:val="00B022D3"/>
    <w:rsid w:val="00B02D96"/>
    <w:rsid w:val="00B10BB3"/>
    <w:rsid w:val="00B12410"/>
    <w:rsid w:val="00B16818"/>
    <w:rsid w:val="00B356D7"/>
    <w:rsid w:val="00B35AC7"/>
    <w:rsid w:val="00BB7C3F"/>
    <w:rsid w:val="00BC7A19"/>
    <w:rsid w:val="00BD6F1D"/>
    <w:rsid w:val="00BD733C"/>
    <w:rsid w:val="00C05805"/>
    <w:rsid w:val="00C27BB3"/>
    <w:rsid w:val="00C328DF"/>
    <w:rsid w:val="00C427E2"/>
    <w:rsid w:val="00C55BAC"/>
    <w:rsid w:val="00C70FDF"/>
    <w:rsid w:val="00C76FE2"/>
    <w:rsid w:val="00C96D48"/>
    <w:rsid w:val="00CA4D45"/>
    <w:rsid w:val="00CB1591"/>
    <w:rsid w:val="00CC2EDF"/>
    <w:rsid w:val="00CC3733"/>
    <w:rsid w:val="00CC3DF0"/>
    <w:rsid w:val="00CD08B7"/>
    <w:rsid w:val="00CF4FFE"/>
    <w:rsid w:val="00CF6D55"/>
    <w:rsid w:val="00D06381"/>
    <w:rsid w:val="00D528AB"/>
    <w:rsid w:val="00D8047B"/>
    <w:rsid w:val="00D830C0"/>
    <w:rsid w:val="00D830D1"/>
    <w:rsid w:val="00D85E90"/>
    <w:rsid w:val="00DC09F0"/>
    <w:rsid w:val="00DE77E2"/>
    <w:rsid w:val="00E009DD"/>
    <w:rsid w:val="00E36289"/>
    <w:rsid w:val="00E54256"/>
    <w:rsid w:val="00E74BA9"/>
    <w:rsid w:val="00E95DA4"/>
    <w:rsid w:val="00EA5BA4"/>
    <w:rsid w:val="00EA6B12"/>
    <w:rsid w:val="00EC14CE"/>
    <w:rsid w:val="00EF5394"/>
    <w:rsid w:val="00F02DAD"/>
    <w:rsid w:val="00F109CE"/>
    <w:rsid w:val="00F73EC6"/>
    <w:rsid w:val="00F76EE2"/>
    <w:rsid w:val="00F92591"/>
    <w:rsid w:val="00F96583"/>
    <w:rsid w:val="00FA245D"/>
    <w:rsid w:val="00FB76D2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CBBB8"/>
  <w14:defaultImageDpi w14:val="330"/>
  <w15:chartTrackingRefBased/>
  <w15:docId w15:val="{A078CF9C-379A-44E5-919A-02AAA7EE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6F1D"/>
  </w:style>
  <w:style w:type="paragraph" w:styleId="Heading1">
    <w:name w:val="heading 1"/>
    <w:basedOn w:val="Head1THF"/>
    <w:next w:val="Normal"/>
    <w:link w:val="Heading1Char"/>
    <w:qFormat/>
    <w:rsid w:val="00242625"/>
    <w:pPr>
      <w:keepNext/>
      <w:outlineLvl w:val="0"/>
    </w:pPr>
    <w:rPr>
      <w:rFonts w:ascii="Georgia" w:hAnsi="Georgia"/>
      <w:b w:val="0"/>
      <w:sz w:val="32"/>
      <w:szCs w:val="26"/>
    </w:rPr>
  </w:style>
  <w:style w:type="paragraph" w:styleId="Heading2">
    <w:name w:val="heading 2"/>
    <w:basedOn w:val="Head2THF"/>
    <w:next w:val="Normal"/>
    <w:link w:val="Heading2Char"/>
    <w:qFormat/>
    <w:rsid w:val="00536E38"/>
    <w:pPr>
      <w:keepNext/>
      <w:outlineLvl w:val="1"/>
    </w:pPr>
    <w:rPr>
      <w:rFonts w:ascii="Georgia" w:hAnsi="Georgia"/>
      <w:b w:val="0"/>
      <w:color w:val="DD0031" w:themeColor="accent1"/>
      <w:sz w:val="28"/>
    </w:rPr>
  </w:style>
  <w:style w:type="paragraph" w:styleId="Heading3">
    <w:name w:val="heading 3"/>
    <w:basedOn w:val="Head3THF"/>
    <w:next w:val="Normal"/>
    <w:link w:val="Heading3Char"/>
    <w:qFormat/>
    <w:rsid w:val="00536E38"/>
    <w:pPr>
      <w:keepNext/>
      <w:outlineLvl w:val="2"/>
    </w:pPr>
    <w:rPr>
      <w:b w:val="0"/>
      <w:i w:val="0"/>
      <w:color w:val="DD0031" w:themeColor="accent1"/>
      <w:sz w:val="24"/>
    </w:rPr>
  </w:style>
  <w:style w:type="paragraph" w:styleId="Heading4">
    <w:name w:val="heading 4"/>
    <w:basedOn w:val="Head4THF"/>
    <w:next w:val="Normal"/>
    <w:link w:val="Heading4Char"/>
    <w:qFormat/>
    <w:rsid w:val="00536E38"/>
    <w:pPr>
      <w:keepNext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42625"/>
    <w:rPr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8B36C9"/>
    <w:pPr>
      <w:suppressAutoHyphens/>
      <w:spacing w:after="360" w:line="600" w:lineRule="exact"/>
    </w:pPr>
    <w:rPr>
      <w:sz w:val="52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960585"/>
    <w:rPr>
      <w:b/>
      <w:i/>
      <w:noProof/>
    </w:rPr>
  </w:style>
  <w:style w:type="paragraph" w:customStyle="1" w:styleId="SubtitleTHF">
    <w:name w:val="Subtitle THF"/>
    <w:basedOn w:val="Normal"/>
    <w:qFormat/>
    <w:rsid w:val="005D08B2"/>
    <w:pPr>
      <w:tabs>
        <w:tab w:val="left" w:pos="6521"/>
      </w:tabs>
      <w:spacing w:before="240" w:after="240" w:line="264" w:lineRule="auto"/>
    </w:pPr>
    <w:rPr>
      <w:rFonts w:ascii="Arial" w:hAnsi="Arial"/>
      <w:noProof/>
      <w:sz w:val="28"/>
      <w:lang w:val="en-GB"/>
    </w:rPr>
  </w:style>
  <w:style w:type="paragraph" w:customStyle="1" w:styleId="BulletTHF">
    <w:name w:val="Bullet THF"/>
    <w:basedOn w:val="BodyTHF"/>
    <w:qFormat/>
    <w:rsid w:val="008B36C9"/>
    <w:pPr>
      <w:numPr>
        <w:numId w:val="1"/>
      </w:numPr>
      <w:ind w:left="680" w:hanging="680"/>
      <w:contextualSpacing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536E38"/>
    <w:rPr>
      <w:noProof/>
      <w:color w:val="DD0031" w:themeColor="accent1"/>
      <w:sz w:val="28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A2481B"/>
    <w:pPr>
      <w:numPr>
        <w:numId w:val="16"/>
      </w:numPr>
      <w:spacing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A2481B"/>
    <w:rPr>
      <w:rFonts w:ascii="Arial" w:eastAsia="Times New Roman" w:hAnsi="Arial"/>
      <w:b w:val="0"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uiPriority w:val="99"/>
    <w:semiHidden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536E38"/>
    <w:rPr>
      <w:rFonts w:ascii="Arial" w:hAnsi="Arial"/>
      <w:noProof/>
      <w:color w:val="DD0031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536E38"/>
    <w:rPr>
      <w:rFonts w:ascii="Arial" w:hAnsi="Arial"/>
      <w:b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2F387A"/>
    <w:rPr>
      <w:color w:val="DD0031" w:themeColor="accent1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CD08B7"/>
    <w:pPr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5002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.health.org.uk/document/workshop-1-intro-to-intentional-collaborative-networks-10-11-20/" TargetMode="External"/><Relationship Id="rId18" Type="http://schemas.openxmlformats.org/officeDocument/2006/relationships/hyperlink" Target="https://q.health.org.uk/document/network-weaver-checklist/" TargetMode="External"/><Relationship Id="rId26" Type="http://schemas.openxmlformats.org/officeDocument/2006/relationships/hyperlink" Target="https://q.health.org.uk/document/workshop-3-chat-notes-3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q.health.org.uk/document/network-weaver-roles-team-workshop-slide-dec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q.health.org.uk/document/table-of-network-weaving-learning-series-tools-2/" TargetMode="External"/><Relationship Id="rId17" Type="http://schemas.openxmlformats.org/officeDocument/2006/relationships/hyperlink" Target="https://q.health.org.uk/document/the-4-network-roles-speaker-notes/" TargetMode="External"/><Relationship Id="rId25" Type="http://schemas.openxmlformats.org/officeDocument/2006/relationships/hyperlink" Target="https://q.health.org.uk/document/workshop-3-slide-deck-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.health.org.uk/document/how-to-activate-your-network-speaker-notes/" TargetMode="External"/><Relationship Id="rId20" Type="http://schemas.openxmlformats.org/officeDocument/2006/relationships/hyperlink" Target="https://q.health.org.uk/document/network-roles-speakers-note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.health.org.uk/document/network-weaving-workshop-recordings-2/" TargetMode="External"/><Relationship Id="rId24" Type="http://schemas.openxmlformats.org/officeDocument/2006/relationships/hyperlink" Target="https://q.health.org.uk/document/profile-cards-template-2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.health.org.uk/document/curated-chat-notes-workshop-1-synthesized-by-hilda-campbell-thanks/" TargetMode="External"/><Relationship Id="rId23" Type="http://schemas.openxmlformats.org/officeDocument/2006/relationships/hyperlink" Target="https://q.health.org.uk/document/workshop-2-chat-notes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q.health.org.uk/document/4-network-roles-checklist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.health.org.uk/document/workshop-1-raw-chat-notes/" TargetMode="External"/><Relationship Id="rId22" Type="http://schemas.openxmlformats.org/officeDocument/2006/relationships/hyperlink" Target="https://q.health.org.uk/document/workshop-2-main-slide-deck-2/" TargetMode="External"/><Relationship Id="rId27" Type="http://schemas.openxmlformats.org/officeDocument/2006/relationships/hyperlink" Target="https://q.health.org.uk/document/cde-tool-introduced-in-workshop-3-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4B2FD85AD984C88C6B9857D8BC9F9" ma:contentTypeVersion="12" ma:contentTypeDescription="Create a new document." ma:contentTypeScope="" ma:versionID="7ec6cf286383c6280875045615e221f7">
  <xsd:schema xmlns:xsd="http://www.w3.org/2001/XMLSchema" xmlns:xs="http://www.w3.org/2001/XMLSchema" xmlns:p="http://schemas.microsoft.com/office/2006/metadata/properties" xmlns:ns3="cd04f3a1-9eda-465f-be3f-3da28dc3c10d" xmlns:ns4="792cc36e-8826-439f-8a05-6366211c4c4c" targetNamespace="http://schemas.microsoft.com/office/2006/metadata/properties" ma:root="true" ma:fieldsID="7f5fbda3f2d2132d6771366fbe774264" ns3:_="" ns4:_="">
    <xsd:import namespace="cd04f3a1-9eda-465f-be3f-3da28dc3c10d"/>
    <xsd:import namespace="792cc36e-8826-439f-8a05-6366211c4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f3a1-9eda-465f-be3f-3da28dc3c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c36e-8826-439f-8a05-6366211c4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2F436-54AE-48EC-9A22-6C6E0526B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7BFAB-933A-49CA-AF83-17AA4367A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6F693-19D0-42AF-8F58-DFDB254FC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05C94-E290-4DB2-9DF3-1BBF7A306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f3a1-9eda-465f-be3f-3da28dc3c10d"/>
    <ds:schemaRef ds:uri="792cc36e-8826-439f-8a05-6366211c4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Bowden</dc:creator>
  <cp:keywords/>
  <dc:description/>
  <cp:lastModifiedBy>Charlotte Bowden</cp:lastModifiedBy>
  <cp:revision>2</cp:revision>
  <cp:lastPrinted>2013-09-05T11:46:00Z</cp:lastPrinted>
  <dcterms:created xsi:type="dcterms:W3CDTF">2021-03-19T16:13:00Z</dcterms:created>
  <dcterms:modified xsi:type="dcterms:W3CDTF">2021-03-19T16:13:00Z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0x010100F414B2FD85AD984C88C6B9857D8BC9F9</vt:lpwstr>
  </property>
</Properties>
</file>